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5030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 w:asciiTheme="minorHAnsi" w:eastAsiaTheme="minorEastAsia"/>
          <w:sz w:val="24"/>
          <w:szCs w:val="24"/>
          <w:lang w:val="en-US" w:eastAsia="zh-CN"/>
        </w:rPr>
        <w:t xml:space="preserve"> </w:t>
      </w:r>
    </w:p>
    <w:p w14:paraId="081C2E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bookmarkStart w:id="0" w:name="_GoBack"/>
      <w:r>
        <w:rPr>
          <w:rFonts w:hint="eastAsia" w:asciiTheme="minorHAnsi" w:eastAsiaTheme="minorEastAsia"/>
          <w:sz w:val="24"/>
          <w:szCs w:val="24"/>
          <w:lang w:val="en-US" w:eastAsia="zh-CN"/>
        </w:rPr>
        <w:t>2025年马院科研重要项目和部分结项获奖证书</w:t>
      </w:r>
    </w:p>
    <w:bookmarkEnd w:id="0"/>
    <w:p w14:paraId="1A57DE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1.科研成绩(立项省市级6项，结题省级7项，）</w:t>
      </w:r>
    </w:p>
    <w:p w14:paraId="52A59C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1.1张丽华主持的“党的二十届三中全会精神融入‘中国近现代史纲要’课教学改革研究”获得省级思政课教改专项课题立项；</w:t>
      </w:r>
    </w:p>
    <w:p w14:paraId="2BD391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1.2宋鹤主持的《生成式人工智能驱动民办高校通识课程数智化转型阻力识别与突破》获中国民办教育协会课题立项</w:t>
      </w:r>
    </w:p>
    <w:p w14:paraId="2C630C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1.3宋鹤主持的《数值赋能“六地”文化融入大中小学思政课一体化创新实践》获辽宁省教育科学“十四五”规划课题立项</w:t>
      </w:r>
    </w:p>
    <w:p w14:paraId="0AE42A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1.4高全梅主持的《教育强国背景下艺术院校社会服务能力建设》 获辽宁省民办教育协会立项课题立项</w:t>
      </w:r>
    </w:p>
    <w:p w14:paraId="383C95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1.5亢莹主持的《大思政视域下辽宁民办高校立德树人格局构建研究》获辽宁民办教育协会课题立项</w:t>
      </w:r>
    </w:p>
    <w:p w14:paraId="5A37DE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1.6申婷主持的《马克思主义基本原理》‘一核双翼三阶四评’教学模式研究与实践的由学校推荐为2025年省级教改课题。</w:t>
      </w:r>
    </w:p>
    <w:p w14:paraId="6D7D2C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2.1任引沁主持的“艺术院校思政课程和剧目思政双驱动六融合大思政育人模式构建”顺利结项；</w:t>
      </w:r>
    </w:p>
    <w:p w14:paraId="069F54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2.2刘国辉主持的以辽宁“六地”为依托的“红色资源沉浸式”思想政治理论课教学改革探索与实践顺利结项；</w:t>
      </w:r>
    </w:p>
    <w:p w14:paraId="1C44C3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2.3武晓霞主持的艺术院校“毛泽东思想和中国特色社会主义理论体系概论”课“五结合”教学模式的探索与实践研究顺利结项。</w:t>
      </w:r>
    </w:p>
    <w:p w14:paraId="3743EB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2.4刘国辉支持的中国民办教育协会课题“以制度体系创新推进新时代民办高校党建工作研究”顺利结项；</w:t>
      </w:r>
    </w:p>
    <w:p w14:paraId="50526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2.5申婷支持的辽宁省思想政治工作研究会“中华优秀传统文化纳入大中小学思政课一体化建设研究”顺利结项；</w:t>
      </w:r>
    </w:p>
    <w:p w14:paraId="6F87D2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2.6任引沁主持的大连市社科联课题“雷锋精神在大连的传承与弘扬”结项；</w:t>
      </w:r>
    </w:p>
    <w:p w14:paraId="735546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2.7张朝霞主持的大连市社科联课题“辽宁红色文化资源与艺术思政教育研究”结项</w:t>
      </w:r>
      <w:r>
        <w:rPr>
          <w:rFonts w:hint="eastAsia" w:asciiTheme="minorHAnsi" w:eastAsiaTheme="minorEastAsia"/>
          <w:sz w:val="24"/>
          <w:szCs w:val="24"/>
          <w:lang w:val="en-US" w:eastAsia="zh-CN"/>
        </w:rPr>
        <w:t>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1"/>
        <w:gridCol w:w="4271"/>
      </w:tblGrid>
      <w:tr w14:paraId="11D0F3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091176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HAnsi" w:eastAsiaTheme="minor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63495" cy="1788160"/>
                  <wp:effectExtent l="0" t="0" r="1905" b="2540"/>
                  <wp:docPr id="5" name="图片 5" descr="5fdbb2ee66c054f316cf7c7289f96a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fdbb2ee66c054f316cf7c7289f96a7e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8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40EC9C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HAnsi" w:eastAsiaTheme="minor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59685" cy="1918335"/>
                  <wp:effectExtent l="0" t="0" r="5715" b="12065"/>
                  <wp:docPr id="6" name="图片 6" descr="7caf84611c6af99d6d124e1619209f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7caf84611c6af99d6d124e1619209f6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85" cy="191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94C5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6555B5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HAnsi" w:eastAsiaTheme="minor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59685" cy="1918335"/>
                  <wp:effectExtent l="0" t="0" r="5715" b="12065"/>
                  <wp:docPr id="7" name="图片 7" descr="fee3915f33056ae4c8a1b96b78e4fd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fee3915f33056ae4c8a1b96b78e4fd3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85" cy="191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6A68EF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HAnsi" w:eastAsiaTheme="minor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66035" cy="1926590"/>
                  <wp:effectExtent l="0" t="0" r="12065" b="3810"/>
                  <wp:docPr id="8" name="图片 8" descr="134d13e98bb679db685f48058cee9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34d13e98bb679db685f48058cee943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03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9C77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31E27C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HAnsi" w:eastAsiaTheme="minor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46985" cy="1828800"/>
                  <wp:effectExtent l="0" t="0" r="5715" b="0"/>
                  <wp:docPr id="9" name="图片 9" descr="412af1e0b4a15da770bc8e493a407f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412af1e0b4a15da770bc8e493a407fc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98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582F56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51F03F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</w:p>
    <w:p w14:paraId="3C9729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 w:asciiTheme="minorHAnsi" w:eastAsiaTheme="minorEastAsia"/>
          <w:sz w:val="24"/>
          <w:szCs w:val="24"/>
          <w:lang w:val="en-US" w:eastAsia="zh-CN"/>
        </w:rPr>
        <w:t>省级获奖论文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2834CB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 w14:paraId="42DE11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486025" cy="1814195"/>
                  <wp:effectExtent l="0" t="0" r="3175" b="1905"/>
                  <wp:docPr id="1" name="图片 1" descr="06447134a35d82662ab21ca53e9f1f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6447134a35d82662ab21ca53e9f1f3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81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40E49D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496185" cy="1819910"/>
                  <wp:effectExtent l="0" t="0" r="5715" b="8890"/>
                  <wp:docPr id="2" name="图片 2" descr="35bc1e5eb65c174bbc6c472896e4c5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5bc1e5eb65c174bbc6c472896e4c54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181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6CAD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406891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00630" cy="1645920"/>
                  <wp:effectExtent l="0" t="0" r="1270" b="5080"/>
                  <wp:docPr id="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630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6EFFDB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476500" cy="1762760"/>
                  <wp:effectExtent l="0" t="0" r="0" b="2540"/>
                  <wp:docPr id="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76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5045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3D431CD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A30C1B"/>
    <w:rsid w:val="4EA30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2025-12-29T22:17:00Z</dcterms:created>
  <dc:creator>大连大艺任引沁</dc:creator>
  <cp:lastModifiedBy>大连大艺任引沁</cp:lastModifiedBy>
  <dcterms:modified xsi:type="dcterms:W3CDTF">2025-12-29T22:18:29Z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29422FE4F2554D449335A9095B05B00D_11</vt:lpwstr>
  </property>
  <property fmtid="{D5CDD505-2E9C-101B-9397-08002B2CF9AE}" pid="4" name="KSOTemplateDocerSaveRecord">
    <vt:lpwstr>eyJoZGlkIjoiZWRkMTIwZDZmZmE4YTI1OTk1YWY2NGYyODIyOWJmZjUiLCJ1c2VySWQiOiI0NTI1Njk2NzIifQ==</vt:lpwstr>
  </property>
</Properties>
</file>